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E08D0" w14:textId="77777777" w:rsidR="000667B3" w:rsidRDefault="000667B3" w:rsidP="00FC717A">
      <w:pPr>
        <w:pStyle w:val="NormalWeb"/>
        <w:keepNext/>
        <w:spacing w:after="0" w:line="276" w:lineRule="auto"/>
        <w:jc w:val="center"/>
        <w:rPr>
          <w:rStyle w:val="Textoennegrita"/>
          <w:color w:val="333333"/>
          <w:sz w:val="22"/>
          <w:szCs w:val="22"/>
          <w:lang w:val="es-ES"/>
        </w:rPr>
      </w:pPr>
      <w:bookmarkStart w:id="0" w:name="_GoBack"/>
      <w:bookmarkEnd w:id="0"/>
    </w:p>
    <w:p w14:paraId="1D64D414" w14:textId="7EE5B355" w:rsidR="000667B3" w:rsidRDefault="000667B3" w:rsidP="00FC717A">
      <w:pPr>
        <w:pStyle w:val="NormalWeb"/>
        <w:keepNext/>
        <w:spacing w:after="0" w:line="276" w:lineRule="auto"/>
        <w:jc w:val="center"/>
        <w:rPr>
          <w:rStyle w:val="Textoennegrita"/>
          <w:color w:val="333333"/>
          <w:sz w:val="22"/>
          <w:szCs w:val="22"/>
          <w:lang w:val="es-ES"/>
        </w:rPr>
      </w:pPr>
      <w:r>
        <w:rPr>
          <w:rStyle w:val="Textoennegrita"/>
          <w:color w:val="333333"/>
          <w:sz w:val="22"/>
          <w:szCs w:val="22"/>
          <w:lang w:val="es-ES"/>
        </w:rPr>
        <w:t xml:space="preserve">Clorhidrato de </w:t>
      </w:r>
      <w:proofErr w:type="spellStart"/>
      <w:r>
        <w:rPr>
          <w:rStyle w:val="Textoennegrita"/>
          <w:color w:val="333333"/>
          <w:sz w:val="22"/>
          <w:szCs w:val="22"/>
          <w:lang w:val="es-ES"/>
        </w:rPr>
        <w:t>Moxifloxacina</w:t>
      </w:r>
      <w:proofErr w:type="spellEnd"/>
      <w:r>
        <w:rPr>
          <w:rStyle w:val="Textoennegrita"/>
          <w:color w:val="333333"/>
          <w:sz w:val="22"/>
          <w:szCs w:val="22"/>
          <w:lang w:val="es-ES"/>
        </w:rPr>
        <w:t xml:space="preserve"> 0,5% </w:t>
      </w:r>
      <w:r w:rsidR="00A16722">
        <w:rPr>
          <w:rStyle w:val="Textoennegrita"/>
          <w:color w:val="333333"/>
          <w:sz w:val="22"/>
          <w:szCs w:val="22"/>
          <w:lang w:val="es-ES"/>
        </w:rPr>
        <w:t>-Frasco</w:t>
      </w:r>
    </w:p>
    <w:p w14:paraId="4028C5CD" w14:textId="77777777" w:rsidR="000667B3" w:rsidRDefault="000667B3" w:rsidP="00FC717A">
      <w:pPr>
        <w:pStyle w:val="NormalWeb"/>
        <w:keepNext/>
        <w:spacing w:after="0" w:line="276" w:lineRule="auto"/>
        <w:jc w:val="center"/>
        <w:rPr>
          <w:rStyle w:val="Textoennegrita"/>
          <w:color w:val="333333"/>
          <w:sz w:val="22"/>
          <w:szCs w:val="22"/>
          <w:lang w:val="es-ES"/>
        </w:rPr>
      </w:pPr>
    </w:p>
    <w:p w14:paraId="77392EB3" w14:textId="77777777" w:rsidR="000667B3" w:rsidRDefault="000667B3" w:rsidP="00FC717A">
      <w:pPr>
        <w:pStyle w:val="NormalWeb"/>
        <w:keepNext/>
        <w:spacing w:after="0" w:line="276" w:lineRule="auto"/>
        <w:jc w:val="center"/>
        <w:rPr>
          <w:rStyle w:val="Textoennegrita"/>
          <w:color w:val="333333"/>
          <w:sz w:val="22"/>
          <w:szCs w:val="22"/>
          <w:lang w:val="es-ES"/>
        </w:rPr>
      </w:pPr>
    </w:p>
    <w:p w14:paraId="4430A3D3" w14:textId="06E0D742" w:rsidR="00FC717A" w:rsidRDefault="00FC717A" w:rsidP="00FC717A">
      <w:pPr>
        <w:pStyle w:val="NormalWeb"/>
        <w:keepNext/>
        <w:spacing w:after="0" w:line="276" w:lineRule="auto"/>
        <w:jc w:val="center"/>
        <w:rPr>
          <w:rStyle w:val="Textoennegrita"/>
          <w:b w:val="0"/>
          <w:color w:val="333333"/>
          <w:sz w:val="22"/>
          <w:szCs w:val="22"/>
          <w:lang w:val="es-ES"/>
        </w:rPr>
      </w:pPr>
      <w:r>
        <w:rPr>
          <w:rStyle w:val="Textoennegrita"/>
          <w:color w:val="333333"/>
          <w:sz w:val="22"/>
          <w:szCs w:val="22"/>
          <w:lang w:val="es-ES"/>
        </w:rPr>
        <w:t xml:space="preserve">Solución oftálmica de clorhidrato de </w:t>
      </w:r>
      <w:proofErr w:type="spellStart"/>
      <w:r>
        <w:rPr>
          <w:rStyle w:val="Textoennegrita"/>
          <w:color w:val="333333"/>
          <w:sz w:val="22"/>
          <w:szCs w:val="22"/>
          <w:lang w:val="es-ES"/>
        </w:rPr>
        <w:t>moxifloxacina</w:t>
      </w:r>
      <w:proofErr w:type="spellEnd"/>
      <w:r>
        <w:rPr>
          <w:rStyle w:val="Textoennegrita"/>
          <w:color w:val="333333"/>
          <w:sz w:val="22"/>
          <w:szCs w:val="22"/>
          <w:lang w:val="es-ES"/>
        </w:rPr>
        <w:t xml:space="preserve"> 0,5% como base 5mL</w:t>
      </w:r>
      <w:r w:rsidR="000667B3">
        <w:rPr>
          <w:rStyle w:val="Textoennegrita"/>
          <w:color w:val="333333"/>
          <w:sz w:val="22"/>
          <w:szCs w:val="22"/>
          <w:lang w:val="es-ES"/>
        </w:rPr>
        <w:t xml:space="preserve">, </w:t>
      </w:r>
      <w:proofErr w:type="spellStart"/>
      <w:r w:rsidR="000667B3">
        <w:rPr>
          <w:rStyle w:val="Textoennegrita"/>
          <w:color w:val="333333"/>
          <w:sz w:val="22"/>
          <w:szCs w:val="22"/>
          <w:lang w:val="es-ES"/>
        </w:rPr>
        <w:t>Esteril</w:t>
      </w:r>
      <w:proofErr w:type="spellEnd"/>
      <w:r w:rsidR="000667B3">
        <w:rPr>
          <w:rStyle w:val="Textoennegrita"/>
          <w:color w:val="333333"/>
          <w:sz w:val="22"/>
          <w:szCs w:val="22"/>
          <w:lang w:val="es-ES"/>
        </w:rPr>
        <w:t xml:space="preserve">. </w:t>
      </w:r>
    </w:p>
    <w:p w14:paraId="063439FE" w14:textId="77777777" w:rsidR="00FC717A" w:rsidRDefault="00FC717A" w:rsidP="00FC717A">
      <w:pPr>
        <w:pStyle w:val="NormalWeb"/>
        <w:keepNext/>
        <w:spacing w:after="0" w:line="276" w:lineRule="auto"/>
        <w:jc w:val="both"/>
        <w:rPr>
          <w:rStyle w:val="Textoennegrita"/>
          <w:b w:val="0"/>
          <w:color w:val="333333"/>
          <w:sz w:val="22"/>
          <w:szCs w:val="22"/>
          <w:lang w:val="es-ES"/>
        </w:rPr>
      </w:pPr>
    </w:p>
    <w:p w14:paraId="7C497297" w14:textId="48B35AA0" w:rsidR="000667B3" w:rsidRPr="00A16722" w:rsidRDefault="00A16722" w:rsidP="00FC717A">
      <w:pPr>
        <w:pStyle w:val="NormalWeb"/>
        <w:keepNext/>
        <w:spacing w:after="0" w:line="276" w:lineRule="auto"/>
        <w:jc w:val="both"/>
        <w:rPr>
          <w:rFonts w:asciiTheme="minorHAnsi" w:hAnsiTheme="minorHAnsi"/>
          <w:b/>
          <w:color w:val="333333"/>
          <w:sz w:val="22"/>
          <w:szCs w:val="22"/>
          <w:lang w:val="es-ES"/>
        </w:rPr>
      </w:pPr>
      <w:r w:rsidRPr="00A16722">
        <w:rPr>
          <w:rFonts w:asciiTheme="minorHAnsi" w:hAnsiTheme="minorHAnsi"/>
          <w:b/>
          <w:color w:val="333333"/>
          <w:sz w:val="22"/>
          <w:szCs w:val="22"/>
          <w:lang w:val="es-ES"/>
        </w:rPr>
        <w:t>USO:</w:t>
      </w:r>
    </w:p>
    <w:p w14:paraId="1CA16D23" w14:textId="37C51AC7" w:rsidR="00FC717A" w:rsidRDefault="00FC717A" w:rsidP="00FC717A">
      <w:pPr>
        <w:pStyle w:val="NormalWeb"/>
        <w:keepNext/>
        <w:spacing w:after="0" w:line="276" w:lineRule="auto"/>
        <w:jc w:val="both"/>
        <w:rPr>
          <w:rFonts w:asciiTheme="minorHAnsi" w:hAnsiTheme="minorHAnsi"/>
          <w:color w:val="333333"/>
          <w:sz w:val="22"/>
          <w:szCs w:val="22"/>
          <w:lang w:val="es-ES"/>
        </w:rPr>
      </w:pPr>
      <w:r w:rsidRPr="000667B3">
        <w:rPr>
          <w:rFonts w:asciiTheme="minorHAnsi" w:hAnsiTheme="minorHAnsi"/>
          <w:color w:val="333333"/>
          <w:sz w:val="22"/>
          <w:szCs w:val="22"/>
          <w:lang w:val="es-ES"/>
        </w:rPr>
        <w:t>Colirio se utiliza para el tratamiento de infecciones del ojo (conjuntivitis) causadas por bacterias. El principio activo es moxifloxacino, un antiinfeccioso oftálmico.</w:t>
      </w:r>
    </w:p>
    <w:p w14:paraId="2B3CADCD" w14:textId="77777777" w:rsidR="00A16722" w:rsidRPr="00A16722" w:rsidRDefault="00A16722" w:rsidP="00FC717A">
      <w:pPr>
        <w:pStyle w:val="NormalWeb"/>
        <w:keepNext/>
        <w:spacing w:after="0" w:line="276" w:lineRule="auto"/>
        <w:jc w:val="both"/>
        <w:rPr>
          <w:rFonts w:asciiTheme="minorHAnsi" w:hAnsiTheme="minorHAnsi"/>
          <w:b/>
          <w:color w:val="333333"/>
          <w:sz w:val="22"/>
          <w:szCs w:val="22"/>
          <w:lang w:val="es-ES"/>
        </w:rPr>
      </w:pPr>
    </w:p>
    <w:p w14:paraId="4D1DBEE9" w14:textId="57AD37A6" w:rsidR="00A16722" w:rsidRPr="00A16722" w:rsidRDefault="00A16722" w:rsidP="00FC717A">
      <w:pPr>
        <w:pStyle w:val="NormalWeb"/>
        <w:keepNext/>
        <w:spacing w:after="0" w:line="276" w:lineRule="auto"/>
        <w:jc w:val="both"/>
        <w:rPr>
          <w:rFonts w:asciiTheme="minorHAnsi" w:hAnsiTheme="minorHAnsi"/>
          <w:b/>
          <w:color w:val="333333"/>
          <w:sz w:val="22"/>
          <w:szCs w:val="22"/>
          <w:lang w:val="es-ES"/>
        </w:rPr>
      </w:pPr>
      <w:r w:rsidRPr="00A16722">
        <w:rPr>
          <w:rFonts w:asciiTheme="minorHAnsi" w:hAnsiTheme="minorHAnsi"/>
          <w:b/>
          <w:color w:val="333333"/>
          <w:sz w:val="22"/>
          <w:szCs w:val="22"/>
          <w:lang w:val="es-ES"/>
        </w:rPr>
        <w:t xml:space="preserve">Cada </w:t>
      </w:r>
      <w:proofErr w:type="spellStart"/>
      <w:r w:rsidRPr="00A16722">
        <w:rPr>
          <w:rFonts w:asciiTheme="minorHAnsi" w:hAnsiTheme="minorHAnsi"/>
          <w:b/>
          <w:color w:val="333333"/>
          <w:sz w:val="22"/>
          <w:szCs w:val="22"/>
          <w:lang w:val="es-ES"/>
        </w:rPr>
        <w:t>mL</w:t>
      </w:r>
      <w:proofErr w:type="spellEnd"/>
      <w:r w:rsidRPr="00A16722">
        <w:rPr>
          <w:rFonts w:asciiTheme="minorHAnsi" w:hAnsiTheme="minorHAnsi"/>
          <w:b/>
          <w:color w:val="333333"/>
          <w:sz w:val="22"/>
          <w:szCs w:val="22"/>
          <w:lang w:val="es-ES"/>
        </w:rPr>
        <w:t xml:space="preserve"> Contiene:</w:t>
      </w:r>
    </w:p>
    <w:p w14:paraId="51E46AC9" w14:textId="6229F973" w:rsidR="00A16722" w:rsidRDefault="00A16722" w:rsidP="00FC717A">
      <w:pPr>
        <w:pStyle w:val="NormalWeb"/>
        <w:keepNext/>
        <w:spacing w:after="0" w:line="276" w:lineRule="auto"/>
        <w:jc w:val="both"/>
        <w:rPr>
          <w:rFonts w:asciiTheme="minorHAnsi" w:hAnsiTheme="minorHAnsi"/>
          <w:color w:val="333333"/>
          <w:sz w:val="22"/>
          <w:szCs w:val="22"/>
          <w:lang w:val="es-ES"/>
        </w:rPr>
      </w:pPr>
      <w:r>
        <w:rPr>
          <w:rFonts w:asciiTheme="minorHAnsi" w:hAnsiTheme="minorHAnsi"/>
          <w:color w:val="333333"/>
          <w:sz w:val="22"/>
          <w:szCs w:val="22"/>
          <w:lang w:val="es-ES"/>
        </w:rPr>
        <w:t xml:space="preserve">5,45mg de clorhidrato de </w:t>
      </w:r>
      <w:proofErr w:type="spellStart"/>
      <w:r>
        <w:rPr>
          <w:rFonts w:asciiTheme="minorHAnsi" w:hAnsiTheme="minorHAnsi"/>
          <w:color w:val="333333"/>
          <w:sz w:val="22"/>
          <w:szCs w:val="22"/>
          <w:lang w:val="es-ES"/>
        </w:rPr>
        <w:t>moxifloxacina</w:t>
      </w:r>
      <w:proofErr w:type="spellEnd"/>
      <w:r>
        <w:rPr>
          <w:rFonts w:asciiTheme="minorHAnsi" w:hAnsiTheme="minorHAnsi"/>
          <w:color w:val="333333"/>
          <w:sz w:val="22"/>
          <w:szCs w:val="22"/>
          <w:lang w:val="es-ES"/>
        </w:rPr>
        <w:t xml:space="preserve"> equivalente a 5mg de </w:t>
      </w:r>
      <w:proofErr w:type="spellStart"/>
      <w:r>
        <w:rPr>
          <w:rFonts w:asciiTheme="minorHAnsi" w:hAnsiTheme="minorHAnsi"/>
          <w:color w:val="333333"/>
          <w:sz w:val="22"/>
          <w:szCs w:val="22"/>
          <w:lang w:val="es-ES"/>
        </w:rPr>
        <w:t>moxifloxacina</w:t>
      </w:r>
      <w:proofErr w:type="spellEnd"/>
      <w:r>
        <w:rPr>
          <w:rFonts w:asciiTheme="minorHAnsi" w:hAnsiTheme="minorHAnsi"/>
          <w:color w:val="333333"/>
          <w:sz w:val="22"/>
          <w:szCs w:val="22"/>
          <w:lang w:val="es-ES"/>
        </w:rPr>
        <w:t>.</w:t>
      </w:r>
    </w:p>
    <w:p w14:paraId="42E18EA4" w14:textId="4B25B12D" w:rsidR="00A16722" w:rsidRDefault="00A16722" w:rsidP="00FC717A">
      <w:pPr>
        <w:pStyle w:val="NormalWeb"/>
        <w:keepNext/>
        <w:spacing w:after="0" w:line="276" w:lineRule="auto"/>
        <w:jc w:val="both"/>
        <w:rPr>
          <w:rFonts w:asciiTheme="minorHAnsi" w:hAnsiTheme="minorHAnsi"/>
          <w:color w:val="333333"/>
          <w:sz w:val="22"/>
          <w:szCs w:val="22"/>
          <w:lang w:val="es-ES"/>
        </w:rPr>
      </w:pPr>
      <w:r w:rsidRPr="00A16722">
        <w:rPr>
          <w:rFonts w:asciiTheme="minorHAnsi" w:hAnsiTheme="minorHAnsi"/>
          <w:b/>
          <w:color w:val="333333"/>
          <w:sz w:val="22"/>
          <w:szCs w:val="22"/>
          <w:lang w:val="es-ES"/>
        </w:rPr>
        <w:t>Ingredientes inactivos:</w:t>
      </w:r>
      <w:r>
        <w:rPr>
          <w:rFonts w:asciiTheme="minorHAnsi" w:hAnsiTheme="minorHAnsi"/>
          <w:color w:val="333333"/>
          <w:sz w:val="22"/>
          <w:szCs w:val="22"/>
          <w:lang w:val="es-ES"/>
        </w:rPr>
        <w:t xml:space="preserve"> ácido bórico, cloruro de sodio y agua.</w:t>
      </w:r>
    </w:p>
    <w:p w14:paraId="4697376D" w14:textId="4C45FE72" w:rsidR="00A16722" w:rsidRPr="000667B3" w:rsidRDefault="00A16722" w:rsidP="00FC717A">
      <w:pPr>
        <w:pStyle w:val="NormalWeb"/>
        <w:keepNext/>
        <w:spacing w:after="0" w:line="276" w:lineRule="auto"/>
        <w:jc w:val="both"/>
        <w:rPr>
          <w:rFonts w:asciiTheme="minorHAnsi" w:hAnsiTheme="minorHAnsi"/>
          <w:color w:val="333333"/>
          <w:sz w:val="22"/>
          <w:szCs w:val="22"/>
          <w:lang w:val="es-ES"/>
        </w:rPr>
      </w:pPr>
      <w:r>
        <w:rPr>
          <w:rFonts w:asciiTheme="minorHAnsi" w:hAnsiTheme="minorHAnsi"/>
          <w:color w:val="333333"/>
          <w:sz w:val="22"/>
          <w:szCs w:val="22"/>
          <w:lang w:val="es-ES"/>
        </w:rPr>
        <w:t>También puede contener ácido clorhídrico y/o hidróxido de sodio para ajustar el PH.</w:t>
      </w:r>
    </w:p>
    <w:p w14:paraId="1FA105B5" w14:textId="77777777" w:rsidR="00FC717A" w:rsidRPr="000667B3" w:rsidRDefault="00FC717A" w:rsidP="00FC717A">
      <w:pPr>
        <w:pStyle w:val="NormalWeb"/>
        <w:keepNext/>
        <w:spacing w:after="0" w:line="276" w:lineRule="auto"/>
        <w:jc w:val="both"/>
        <w:rPr>
          <w:rFonts w:asciiTheme="minorHAnsi" w:hAnsiTheme="minorHAnsi"/>
          <w:color w:val="333333"/>
          <w:sz w:val="22"/>
          <w:szCs w:val="22"/>
          <w:lang w:val="es-ES"/>
        </w:rPr>
      </w:pPr>
    </w:p>
    <w:p w14:paraId="72FEDC31" w14:textId="77777777" w:rsidR="000667B3" w:rsidRDefault="000667B3" w:rsidP="000667B3">
      <w:pPr>
        <w:spacing w:after="240" w:line="240" w:lineRule="auto"/>
        <w:outlineLvl w:val="2"/>
        <w:rPr>
          <w:rFonts w:eastAsia="Times New Roman" w:cs="Helvetica"/>
          <w:b/>
          <w:bCs/>
          <w:color w:val="000000"/>
        </w:rPr>
      </w:pPr>
    </w:p>
    <w:p w14:paraId="074E0C02" w14:textId="0D6F2775" w:rsidR="000667B3" w:rsidRDefault="000667B3" w:rsidP="000667B3">
      <w:pPr>
        <w:spacing w:after="240" w:line="240" w:lineRule="auto"/>
        <w:outlineLvl w:val="2"/>
        <w:rPr>
          <w:rFonts w:eastAsia="Times New Roman" w:cs="Arial"/>
          <w:color w:val="222222"/>
        </w:rPr>
      </w:pPr>
      <w:r>
        <w:rPr>
          <w:rFonts w:eastAsia="Times New Roman" w:cs="Helvetica"/>
          <w:b/>
          <w:bCs/>
          <w:color w:val="000000"/>
        </w:rPr>
        <w:t xml:space="preserve">Mecanismo de acción, </w:t>
      </w:r>
      <w:r w:rsidRPr="000667B3">
        <w:rPr>
          <w:rFonts w:eastAsia="Times New Roman" w:cs="Helvetica"/>
          <w:b/>
          <w:bCs/>
          <w:color w:val="000000"/>
        </w:rPr>
        <w:t>Moxifloxacino oftálmico</w:t>
      </w:r>
      <w:r>
        <w:rPr>
          <w:rFonts w:eastAsia="Times New Roman" w:cs="Helvetica"/>
          <w:b/>
          <w:bCs/>
          <w:color w:val="000000"/>
        </w:rPr>
        <w:t xml:space="preserve">: </w:t>
      </w:r>
      <w:r w:rsidRPr="000667B3">
        <w:rPr>
          <w:rFonts w:eastAsia="Times New Roman" w:cs="Arial"/>
          <w:color w:val="222222"/>
        </w:rPr>
        <w:t>Inhibe la ADN girasa y la topoisomerasa IV necesarias para la replicación, reparación y recombinación del ADN bacteriano.</w:t>
      </w:r>
    </w:p>
    <w:p w14:paraId="000AE318" w14:textId="77777777" w:rsidR="00A16722" w:rsidRDefault="00A16722" w:rsidP="000667B3">
      <w:pPr>
        <w:spacing w:after="240" w:line="240" w:lineRule="auto"/>
        <w:outlineLvl w:val="2"/>
        <w:rPr>
          <w:rFonts w:eastAsia="Times New Roman" w:cs="Arial"/>
          <w:color w:val="222222"/>
        </w:rPr>
      </w:pPr>
    </w:p>
    <w:p w14:paraId="62BDE1A0" w14:textId="16776EE3" w:rsidR="00A16722" w:rsidRDefault="00A16722" w:rsidP="000667B3">
      <w:pPr>
        <w:spacing w:after="240" w:line="240" w:lineRule="auto"/>
        <w:outlineLvl w:val="2"/>
        <w:rPr>
          <w:rFonts w:eastAsia="Times New Roman" w:cs="Arial"/>
          <w:color w:val="222222"/>
        </w:rPr>
      </w:pPr>
      <w:r w:rsidRPr="00A16722">
        <w:rPr>
          <w:rFonts w:eastAsia="Times New Roman" w:cs="Arial"/>
          <w:b/>
          <w:color w:val="222222"/>
        </w:rPr>
        <w:t>Almacenamiento:</w:t>
      </w:r>
      <w:r>
        <w:rPr>
          <w:rFonts w:eastAsia="Times New Roman" w:cs="Arial"/>
          <w:color w:val="222222"/>
        </w:rPr>
        <w:t xml:space="preserve"> Temperatura a una no mayor de 30ºC.</w:t>
      </w:r>
    </w:p>
    <w:p w14:paraId="6C075956" w14:textId="77777777" w:rsidR="001A7C8E" w:rsidRDefault="001A7C8E" w:rsidP="000667B3">
      <w:pPr>
        <w:spacing w:after="240" w:line="240" w:lineRule="auto"/>
        <w:outlineLvl w:val="2"/>
        <w:rPr>
          <w:rFonts w:eastAsia="Times New Roman" w:cs="Arial"/>
          <w:color w:val="222222"/>
        </w:rPr>
      </w:pPr>
    </w:p>
    <w:p w14:paraId="23A87D80" w14:textId="6E7D51EB" w:rsidR="00A16722" w:rsidRPr="000667B3" w:rsidRDefault="00A16722" w:rsidP="000667B3">
      <w:pPr>
        <w:spacing w:after="240" w:line="240" w:lineRule="auto"/>
        <w:outlineLvl w:val="2"/>
        <w:rPr>
          <w:rFonts w:eastAsia="Times New Roman" w:cs="Helvetica"/>
          <w:b/>
          <w:bCs/>
          <w:color w:val="000000"/>
        </w:rPr>
      </w:pPr>
      <w:r w:rsidRPr="00A16722">
        <w:rPr>
          <w:rFonts w:eastAsia="Times New Roman" w:cs="Arial"/>
          <w:b/>
          <w:color w:val="222222"/>
        </w:rPr>
        <w:t>Color de la caja:</w:t>
      </w:r>
      <w:r w:rsidR="001A7C8E">
        <w:rPr>
          <w:rFonts w:eastAsia="Times New Roman" w:cs="Arial"/>
          <w:color w:val="222222"/>
        </w:rPr>
        <w:t xml:space="preserve"> </w:t>
      </w:r>
      <w:r>
        <w:rPr>
          <w:rFonts w:eastAsia="Times New Roman" w:cs="Arial"/>
          <w:color w:val="222222"/>
        </w:rPr>
        <w:t xml:space="preserve">rojo-vino y </w:t>
      </w:r>
      <w:r w:rsidR="001A7C8E">
        <w:rPr>
          <w:rFonts w:eastAsia="Times New Roman" w:cs="Arial"/>
          <w:color w:val="222222"/>
        </w:rPr>
        <w:t>letras blancas.</w:t>
      </w:r>
    </w:p>
    <w:p w14:paraId="7F64BA2E" w14:textId="77777777" w:rsidR="00FC717A" w:rsidRPr="000667B3" w:rsidRDefault="00FC717A" w:rsidP="00FC717A">
      <w:pPr>
        <w:pStyle w:val="NormalWeb"/>
        <w:keepNext/>
        <w:spacing w:after="0" w:line="276" w:lineRule="auto"/>
        <w:jc w:val="both"/>
        <w:rPr>
          <w:rStyle w:val="Textoennegrita"/>
          <w:rFonts w:asciiTheme="minorHAnsi" w:hAnsiTheme="minorHAnsi"/>
          <w:b w:val="0"/>
          <w:color w:val="333333"/>
          <w:sz w:val="22"/>
          <w:szCs w:val="22"/>
          <w:lang w:val="es-ES"/>
        </w:rPr>
      </w:pPr>
    </w:p>
    <w:p w14:paraId="582F4CFE" w14:textId="77777777" w:rsidR="000667B3" w:rsidRPr="00FC717A" w:rsidRDefault="000667B3" w:rsidP="00FC717A">
      <w:pPr>
        <w:pStyle w:val="NormalWeb"/>
        <w:keepNext/>
        <w:spacing w:after="0" w:line="276" w:lineRule="auto"/>
        <w:jc w:val="both"/>
        <w:rPr>
          <w:rStyle w:val="Textoennegrita"/>
          <w:b w:val="0"/>
          <w:color w:val="333333"/>
          <w:sz w:val="22"/>
          <w:szCs w:val="22"/>
          <w:lang w:val="es-ES"/>
        </w:rPr>
      </w:pPr>
    </w:p>
    <w:p w14:paraId="1C3BA4EC" w14:textId="77777777" w:rsidR="00FC717A" w:rsidRDefault="00FC717A" w:rsidP="00FC717A">
      <w:pPr>
        <w:pStyle w:val="NormalWeb"/>
        <w:keepNext/>
        <w:spacing w:after="0" w:line="276" w:lineRule="auto"/>
        <w:jc w:val="center"/>
        <w:rPr>
          <w:rFonts w:ascii="Helvetica" w:hAnsi="Helvetica" w:cs="Helvetica"/>
          <w:color w:val="333333"/>
          <w:sz w:val="22"/>
          <w:szCs w:val="22"/>
          <w:lang w:val="es-ES"/>
        </w:rPr>
      </w:pPr>
    </w:p>
    <w:p w14:paraId="1F1A722A" w14:textId="77777777" w:rsidR="00AE4B37" w:rsidRPr="00D73153" w:rsidRDefault="00AE4B37" w:rsidP="00D73153"/>
    <w:sectPr w:rsidR="00AE4B37" w:rsidRPr="00D73153" w:rsidSect="00A64B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D3A5A" w14:textId="77777777" w:rsidR="007950C7" w:rsidRDefault="007950C7" w:rsidP="00A64B57">
      <w:pPr>
        <w:spacing w:after="0" w:line="240" w:lineRule="auto"/>
      </w:pPr>
      <w:r>
        <w:separator/>
      </w:r>
    </w:p>
  </w:endnote>
  <w:endnote w:type="continuationSeparator" w:id="0">
    <w:p w14:paraId="7650AF85" w14:textId="77777777" w:rsidR="007950C7" w:rsidRDefault="007950C7" w:rsidP="00A6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2B70E" w14:textId="77777777" w:rsidR="00072FEF" w:rsidRDefault="00072F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CC2A7" w14:textId="77777777" w:rsidR="00A64B57" w:rsidRPr="00F769EB" w:rsidRDefault="00A64B57" w:rsidP="00A64B57">
    <w:pPr>
      <w:spacing w:after="0" w:line="240" w:lineRule="auto"/>
      <w:jc w:val="center"/>
      <w:rPr>
        <w:sz w:val="18"/>
        <w:szCs w:val="18"/>
      </w:rPr>
    </w:pPr>
    <w:r w:rsidRPr="00F769EB">
      <w:rPr>
        <w:sz w:val="18"/>
        <w:szCs w:val="18"/>
      </w:rPr>
      <w:t>Calle Federico Velázquez No.1, María Auxiliadora, Santo Domingo, D.N.</w:t>
    </w:r>
    <w:r w:rsidR="00F769EB" w:rsidRPr="00F769EB">
      <w:rPr>
        <w:sz w:val="18"/>
        <w:szCs w:val="18"/>
      </w:rPr>
      <w:t>, Rep.</w:t>
    </w:r>
    <w:r w:rsidR="004001B5">
      <w:rPr>
        <w:sz w:val="18"/>
        <w:szCs w:val="18"/>
      </w:rPr>
      <w:t xml:space="preserve"> </w:t>
    </w:r>
    <w:r w:rsidR="00F769EB" w:rsidRPr="00F769EB">
      <w:rPr>
        <w:sz w:val="18"/>
        <w:szCs w:val="18"/>
      </w:rPr>
      <w:t>Dom.,</w:t>
    </w:r>
    <w:r w:rsidRPr="00F769EB">
      <w:rPr>
        <w:sz w:val="18"/>
        <w:szCs w:val="18"/>
      </w:rPr>
      <w:t xml:space="preserve"> Tel.809-681-0080</w:t>
    </w:r>
    <w:r w:rsidR="00F769EB" w:rsidRPr="00F769EB">
      <w:rPr>
        <w:sz w:val="18"/>
        <w:szCs w:val="18"/>
      </w:rPr>
      <w:t xml:space="preserve"> / Fax.809-681-5580</w:t>
    </w:r>
  </w:p>
  <w:p w14:paraId="5904860A" w14:textId="77777777" w:rsidR="00A64B57" w:rsidRPr="00F769EB" w:rsidRDefault="00A64B57" w:rsidP="00A64B57">
    <w:pPr>
      <w:spacing w:after="0" w:line="240" w:lineRule="auto"/>
      <w:jc w:val="center"/>
      <w:rPr>
        <w:sz w:val="18"/>
        <w:szCs w:val="18"/>
        <w:lang w:val="en-US"/>
      </w:rPr>
    </w:pPr>
    <w:r w:rsidRPr="00F769EB">
      <w:rPr>
        <w:sz w:val="18"/>
        <w:szCs w:val="18"/>
        <w:lang w:val="en-US"/>
      </w:rPr>
      <w:t xml:space="preserve">Website: </w:t>
    </w:r>
    <w:hyperlink r:id="rId1" w:history="1">
      <w:r w:rsidRPr="00F769EB">
        <w:rPr>
          <w:rStyle w:val="Hipervnculo"/>
          <w:sz w:val="18"/>
          <w:szCs w:val="18"/>
          <w:lang w:val="en-US"/>
        </w:rPr>
        <w:t>www.cecanot.com.do</w:t>
      </w:r>
    </w:hyperlink>
    <w:r w:rsidRPr="00F769EB">
      <w:rPr>
        <w:sz w:val="18"/>
        <w:szCs w:val="18"/>
        <w:lang w:val="en-US"/>
      </w:rPr>
      <w:t xml:space="preserve"> / E-Mail: administrador@cecanot.com.do</w:t>
    </w:r>
  </w:p>
  <w:p w14:paraId="1D9713C3" w14:textId="77777777" w:rsidR="00A64B57" w:rsidRPr="00A64B57" w:rsidRDefault="00A64B57" w:rsidP="00A64B57">
    <w:pPr>
      <w:pStyle w:val="Piedepgina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2F438" w14:textId="77777777" w:rsidR="00072FEF" w:rsidRDefault="00072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B2503" w14:textId="77777777" w:rsidR="007950C7" w:rsidRDefault="007950C7" w:rsidP="00A64B57">
      <w:pPr>
        <w:spacing w:after="0" w:line="240" w:lineRule="auto"/>
      </w:pPr>
      <w:r>
        <w:separator/>
      </w:r>
    </w:p>
  </w:footnote>
  <w:footnote w:type="continuationSeparator" w:id="0">
    <w:p w14:paraId="43CC6988" w14:textId="77777777" w:rsidR="007950C7" w:rsidRDefault="007950C7" w:rsidP="00A6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10953" w14:textId="77777777" w:rsidR="00072FEF" w:rsidRDefault="00072F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4A5C5" w14:textId="77777777" w:rsidR="007D558A" w:rsidRDefault="007D558A" w:rsidP="007D558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59954A37" wp14:editId="4F4D0FFF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5080" b="6985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5A6B98AE" wp14:editId="6CCD2C64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381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5F853B4" w14:textId="77777777" w:rsidR="007D558A" w:rsidRDefault="007D558A" w:rsidP="007D558A">
    <w:pPr>
      <w:pStyle w:val="Encabezado"/>
    </w:pPr>
  </w:p>
  <w:p w14:paraId="12AFF1C4" w14:textId="77777777" w:rsidR="007D558A" w:rsidRPr="0023567C" w:rsidRDefault="007D558A" w:rsidP="007D558A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14:paraId="02DAA9B9" w14:textId="77777777" w:rsidR="007D558A" w:rsidRDefault="007D558A" w:rsidP="007D558A">
    <w:pPr>
      <w:pStyle w:val="msonospacing0"/>
      <w:rPr>
        <w:color w:val="008000"/>
        <w:lang w:val="es-DO"/>
      </w:rPr>
    </w:pPr>
    <w:r>
      <w:rPr>
        <w:color w:val="008000"/>
        <w:lang w:val="es-DO"/>
      </w:rPr>
      <w:t xml:space="preserve">                                            </w:t>
    </w:r>
    <w:r w:rsidRPr="0023567C">
      <w:rPr>
        <w:color w:val="008000"/>
        <w:lang w:val="es-DO"/>
      </w:rPr>
      <w:t>Centro Cardio-Neuro Oftalmológico y Trasplante</w:t>
    </w:r>
  </w:p>
  <w:p w14:paraId="19ADD68E" w14:textId="77777777" w:rsidR="007D558A" w:rsidRPr="0023567C" w:rsidRDefault="007D558A" w:rsidP="007D558A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3D0CCFD8" w14:textId="77777777" w:rsidR="007D558A" w:rsidRPr="0023567C" w:rsidRDefault="007D558A" w:rsidP="007D558A">
    <w:pPr>
      <w:pStyle w:val="msonospacing0"/>
      <w:rPr>
        <w:lang w:val="es-DO"/>
      </w:rPr>
    </w:pPr>
    <w:r>
      <w:rPr>
        <w:color w:val="800080"/>
        <w:lang w:val="es-DO"/>
      </w:rPr>
      <w:t xml:space="preserve">                                                                        </w:t>
    </w:r>
    <w:r w:rsidRPr="0023567C">
      <w:rPr>
        <w:lang w:val="es-DO"/>
      </w:rPr>
      <w:t>RNC  4-3006345-2</w:t>
    </w:r>
  </w:p>
  <w:p w14:paraId="2F8E5C2C" w14:textId="2F1E0E30" w:rsidR="007D558A" w:rsidRPr="0023567C" w:rsidRDefault="007D558A" w:rsidP="007D558A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Pr="0023567C">
      <w:rPr>
        <w:rFonts w:ascii="Calibri" w:eastAsia="Calibri" w:hAnsi="Calibri" w:cs="Times New Roman"/>
        <w:b/>
        <w:lang w:val="es-DO"/>
      </w:rPr>
      <w:t>“Año de</w:t>
    </w:r>
    <w:r w:rsidR="00072FEF">
      <w:rPr>
        <w:rFonts w:ascii="Calibri" w:eastAsia="Calibri" w:hAnsi="Calibri" w:cs="Times New Roman"/>
        <w:b/>
        <w:lang w:val="es-DO"/>
      </w:rPr>
      <w:t xml:space="preserve"> la Consolidación de la Seguridad Alimentaria</w:t>
    </w:r>
    <w:r>
      <w:rPr>
        <w:rFonts w:ascii="Calibri" w:eastAsia="Calibri" w:hAnsi="Calibri" w:cs="Times New Roman"/>
        <w:b/>
        <w:lang w:val="es-DO"/>
      </w:rPr>
      <w:t>”</w:t>
    </w:r>
  </w:p>
  <w:p w14:paraId="0372E180" w14:textId="77777777" w:rsidR="00ED7BF2" w:rsidRPr="00ED7BF2" w:rsidRDefault="00ED7BF2" w:rsidP="00ED7BF2">
    <w:pPr>
      <w:pStyle w:val="Encabezado"/>
      <w:jc w:val="center"/>
      <w:rPr>
        <w:b/>
        <w:sz w:val="28"/>
        <w:szCs w:val="28"/>
      </w:rPr>
    </w:pPr>
  </w:p>
  <w:p w14:paraId="694192FC" w14:textId="77777777" w:rsidR="00A64B57" w:rsidRDefault="00B8524A" w:rsidP="00B8524A">
    <w:pPr>
      <w:pStyle w:val="Encabezado"/>
      <w:ind w:left="1416"/>
    </w:pPr>
    <w:r>
      <w:tab/>
      <w:t xml:space="preserve">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8535B" w14:textId="77777777" w:rsidR="00072FEF" w:rsidRDefault="00072F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8388E"/>
    <w:multiLevelType w:val="hybridMultilevel"/>
    <w:tmpl w:val="C22A7E5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F01B5"/>
    <w:multiLevelType w:val="hybridMultilevel"/>
    <w:tmpl w:val="432699E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564B6"/>
    <w:multiLevelType w:val="hybridMultilevel"/>
    <w:tmpl w:val="D3CA67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66C35"/>
    <w:multiLevelType w:val="hybridMultilevel"/>
    <w:tmpl w:val="275674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B5A44"/>
    <w:multiLevelType w:val="hybridMultilevel"/>
    <w:tmpl w:val="010EE1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6586E"/>
    <w:multiLevelType w:val="hybridMultilevel"/>
    <w:tmpl w:val="5F2CA2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C12D5"/>
    <w:multiLevelType w:val="hybridMultilevel"/>
    <w:tmpl w:val="25DCAC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24A"/>
    <w:rsid w:val="000206A4"/>
    <w:rsid w:val="0003447B"/>
    <w:rsid w:val="000360F8"/>
    <w:rsid w:val="00046F26"/>
    <w:rsid w:val="00050476"/>
    <w:rsid w:val="00050DE1"/>
    <w:rsid w:val="000571C6"/>
    <w:rsid w:val="000667B3"/>
    <w:rsid w:val="00072FEF"/>
    <w:rsid w:val="000869E7"/>
    <w:rsid w:val="00087EFD"/>
    <w:rsid w:val="000939B7"/>
    <w:rsid w:val="000943FE"/>
    <w:rsid w:val="000962D2"/>
    <w:rsid w:val="000C3DA9"/>
    <w:rsid w:val="00107F22"/>
    <w:rsid w:val="001265C3"/>
    <w:rsid w:val="00162947"/>
    <w:rsid w:val="00172816"/>
    <w:rsid w:val="00184C93"/>
    <w:rsid w:val="00195A1F"/>
    <w:rsid w:val="001A7C8E"/>
    <w:rsid w:val="001B0B89"/>
    <w:rsid w:val="001E6089"/>
    <w:rsid w:val="00233D0A"/>
    <w:rsid w:val="002614D2"/>
    <w:rsid w:val="00276531"/>
    <w:rsid w:val="002B00B5"/>
    <w:rsid w:val="002D10D7"/>
    <w:rsid w:val="002D5836"/>
    <w:rsid w:val="002D6459"/>
    <w:rsid w:val="002D648E"/>
    <w:rsid w:val="002D67CB"/>
    <w:rsid w:val="002E4272"/>
    <w:rsid w:val="002E67E7"/>
    <w:rsid w:val="002F0471"/>
    <w:rsid w:val="002F17D6"/>
    <w:rsid w:val="002F3F01"/>
    <w:rsid w:val="00332EF1"/>
    <w:rsid w:val="00354D1B"/>
    <w:rsid w:val="003968F2"/>
    <w:rsid w:val="003B4DD7"/>
    <w:rsid w:val="003D74E6"/>
    <w:rsid w:val="003E1EC4"/>
    <w:rsid w:val="003E314A"/>
    <w:rsid w:val="003F2979"/>
    <w:rsid w:val="004001B5"/>
    <w:rsid w:val="004811B7"/>
    <w:rsid w:val="004936C7"/>
    <w:rsid w:val="004A2E59"/>
    <w:rsid w:val="004B7A31"/>
    <w:rsid w:val="004B7BCA"/>
    <w:rsid w:val="004C2898"/>
    <w:rsid w:val="004E0629"/>
    <w:rsid w:val="004E3B31"/>
    <w:rsid w:val="004E498F"/>
    <w:rsid w:val="005150A4"/>
    <w:rsid w:val="0052391B"/>
    <w:rsid w:val="005344AE"/>
    <w:rsid w:val="00550B98"/>
    <w:rsid w:val="005576DB"/>
    <w:rsid w:val="0057312F"/>
    <w:rsid w:val="0057748F"/>
    <w:rsid w:val="005E74B8"/>
    <w:rsid w:val="005F077D"/>
    <w:rsid w:val="00601115"/>
    <w:rsid w:val="00603041"/>
    <w:rsid w:val="006233A6"/>
    <w:rsid w:val="0063393D"/>
    <w:rsid w:val="006606A0"/>
    <w:rsid w:val="006A6C53"/>
    <w:rsid w:val="006F5516"/>
    <w:rsid w:val="00704D43"/>
    <w:rsid w:val="007060E3"/>
    <w:rsid w:val="00710C71"/>
    <w:rsid w:val="00716F06"/>
    <w:rsid w:val="00740ECD"/>
    <w:rsid w:val="007438DF"/>
    <w:rsid w:val="007476D2"/>
    <w:rsid w:val="007950C7"/>
    <w:rsid w:val="007C61DD"/>
    <w:rsid w:val="007D558A"/>
    <w:rsid w:val="007E561A"/>
    <w:rsid w:val="007F23EC"/>
    <w:rsid w:val="007F2695"/>
    <w:rsid w:val="007F585C"/>
    <w:rsid w:val="008106B9"/>
    <w:rsid w:val="00811E00"/>
    <w:rsid w:val="00840B89"/>
    <w:rsid w:val="00854198"/>
    <w:rsid w:val="00867071"/>
    <w:rsid w:val="008A627F"/>
    <w:rsid w:val="008B36CF"/>
    <w:rsid w:val="008D1FE3"/>
    <w:rsid w:val="008E10E5"/>
    <w:rsid w:val="0090295F"/>
    <w:rsid w:val="00905E67"/>
    <w:rsid w:val="00914C01"/>
    <w:rsid w:val="00914EF4"/>
    <w:rsid w:val="00935E97"/>
    <w:rsid w:val="00956981"/>
    <w:rsid w:val="00963019"/>
    <w:rsid w:val="00970E64"/>
    <w:rsid w:val="00977A07"/>
    <w:rsid w:val="00993547"/>
    <w:rsid w:val="00A1193F"/>
    <w:rsid w:val="00A16722"/>
    <w:rsid w:val="00A2143F"/>
    <w:rsid w:val="00A23286"/>
    <w:rsid w:val="00A2490A"/>
    <w:rsid w:val="00A27372"/>
    <w:rsid w:val="00A37A1B"/>
    <w:rsid w:val="00A64B57"/>
    <w:rsid w:val="00A91B06"/>
    <w:rsid w:val="00AA494B"/>
    <w:rsid w:val="00AB7C14"/>
    <w:rsid w:val="00AE4099"/>
    <w:rsid w:val="00AE4B37"/>
    <w:rsid w:val="00AE62C8"/>
    <w:rsid w:val="00B0759C"/>
    <w:rsid w:val="00B225EE"/>
    <w:rsid w:val="00B235C6"/>
    <w:rsid w:val="00B36C0C"/>
    <w:rsid w:val="00B8524A"/>
    <w:rsid w:val="00B91FD1"/>
    <w:rsid w:val="00BB3E7B"/>
    <w:rsid w:val="00BB60F5"/>
    <w:rsid w:val="00BC5C49"/>
    <w:rsid w:val="00BD4604"/>
    <w:rsid w:val="00BE62E5"/>
    <w:rsid w:val="00C02F2A"/>
    <w:rsid w:val="00C131F1"/>
    <w:rsid w:val="00C56F2D"/>
    <w:rsid w:val="00C77EA8"/>
    <w:rsid w:val="00CC61DE"/>
    <w:rsid w:val="00CC66BC"/>
    <w:rsid w:val="00D22417"/>
    <w:rsid w:val="00D55139"/>
    <w:rsid w:val="00D60ED0"/>
    <w:rsid w:val="00D73153"/>
    <w:rsid w:val="00D94549"/>
    <w:rsid w:val="00DF64B1"/>
    <w:rsid w:val="00E01FF6"/>
    <w:rsid w:val="00E02DD1"/>
    <w:rsid w:val="00E0452A"/>
    <w:rsid w:val="00E4214B"/>
    <w:rsid w:val="00E711DE"/>
    <w:rsid w:val="00E72BAA"/>
    <w:rsid w:val="00E85416"/>
    <w:rsid w:val="00E860C9"/>
    <w:rsid w:val="00E90DCF"/>
    <w:rsid w:val="00E97806"/>
    <w:rsid w:val="00EC12DD"/>
    <w:rsid w:val="00ED781B"/>
    <w:rsid w:val="00ED7BF2"/>
    <w:rsid w:val="00EE3F50"/>
    <w:rsid w:val="00F2097E"/>
    <w:rsid w:val="00F33864"/>
    <w:rsid w:val="00F44FE0"/>
    <w:rsid w:val="00F51065"/>
    <w:rsid w:val="00F5144D"/>
    <w:rsid w:val="00F769EB"/>
    <w:rsid w:val="00F90E47"/>
    <w:rsid w:val="00FA4A6D"/>
    <w:rsid w:val="00FB490C"/>
    <w:rsid w:val="00FC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E8C65D"/>
  <w15:docId w15:val="{E11A7AF3-2BDD-4F1E-A2F4-69B5F20E6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6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64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4B57"/>
  </w:style>
  <w:style w:type="paragraph" w:styleId="Piedepgina">
    <w:name w:val="footer"/>
    <w:basedOn w:val="Normal"/>
    <w:link w:val="PiedepginaCar"/>
    <w:uiPriority w:val="99"/>
    <w:unhideWhenUsed/>
    <w:rsid w:val="00A64B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B57"/>
  </w:style>
  <w:style w:type="paragraph" w:styleId="Textodeglobo">
    <w:name w:val="Balloon Text"/>
    <w:basedOn w:val="Normal"/>
    <w:link w:val="TextodegloboCar"/>
    <w:uiPriority w:val="99"/>
    <w:semiHidden/>
    <w:unhideWhenUsed/>
    <w:rsid w:val="00A64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4B57"/>
    <w:rPr>
      <w:rFonts w:ascii="Tahoma" w:hAnsi="Tahoma" w:cs="Tahoma"/>
      <w:sz w:val="16"/>
      <w:szCs w:val="16"/>
    </w:rPr>
  </w:style>
  <w:style w:type="paragraph" w:customStyle="1" w:styleId="msonospacing0">
    <w:name w:val="msonospacing"/>
    <w:rsid w:val="00A64B57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A64B57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ED7BF2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2D10D7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5576DB"/>
    <w:rPr>
      <w:i/>
      <w:iCs/>
    </w:rPr>
  </w:style>
  <w:style w:type="table" w:styleId="Tablaconcuadrcula">
    <w:name w:val="Table Grid"/>
    <w:basedOn w:val="Tablanormal"/>
    <w:uiPriority w:val="59"/>
    <w:rsid w:val="002F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438DF"/>
    <w:rPr>
      <w:color w:val="808080"/>
    </w:rPr>
  </w:style>
  <w:style w:type="character" w:styleId="Textoennegrita">
    <w:name w:val="Strong"/>
    <w:basedOn w:val="Fuentedeprrafopredeter"/>
    <w:uiPriority w:val="22"/>
    <w:qFormat/>
    <w:rsid w:val="00FC717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C717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44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48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6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49851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ecanot.com.d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oriano\Desktop\CECANOT_Timbrado_V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BA675-67A3-47C0-950A-D4BB463A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CECANOT_Timbrado_V2</Template>
  <TotalTime>1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Hospital CECANOT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Dra.Mayra Soriano</dc:creator>
  <cp:lastModifiedBy>Glennys Ceballos</cp:lastModifiedBy>
  <cp:revision>2</cp:revision>
  <cp:lastPrinted>2017-10-06T16:33:00Z</cp:lastPrinted>
  <dcterms:created xsi:type="dcterms:W3CDTF">2020-11-02T18:10:00Z</dcterms:created>
  <dcterms:modified xsi:type="dcterms:W3CDTF">2020-11-02T18:10:00Z</dcterms:modified>
</cp:coreProperties>
</file>